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1E" w:rsidRDefault="008F361E" w:rsidP="008F361E">
      <w:pPr>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ПАМЯТКА </w:t>
      </w:r>
    </w:p>
    <w:p w:rsidR="008F361E" w:rsidRDefault="008F361E" w:rsidP="008F361E">
      <w:pPr>
        <w:spacing w:after="0" w:line="240" w:lineRule="auto"/>
        <w:ind w:firstLine="709"/>
        <w:jc w:val="center"/>
        <w:outlineLvl w:val="1"/>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Профилактика экстремизма в подростковой среде</w:t>
      </w:r>
    </w:p>
    <w:p w:rsidR="008F361E" w:rsidRPr="00707914" w:rsidRDefault="008F361E" w:rsidP="008F361E">
      <w:pPr>
        <w:spacing w:after="0" w:line="240" w:lineRule="auto"/>
        <w:ind w:firstLine="709"/>
        <w:jc w:val="center"/>
        <w:outlineLvl w:val="1"/>
        <w:rPr>
          <w:rFonts w:ascii="Times New Roman" w:eastAsia="Times New Roman" w:hAnsi="Times New Roman"/>
          <w:b/>
          <w:sz w:val="24"/>
          <w:szCs w:val="24"/>
          <w:lang w:eastAsia="ru-RU"/>
        </w:rPr>
      </w:pP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07914">
        <w:rPr>
          <w:rFonts w:ascii="Times New Roman" w:eastAsia="Times New Roman" w:hAnsi="Times New Roman"/>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07914">
        <w:rPr>
          <w:rFonts w:ascii="Times New Roman" w:eastAsia="Times New Roman" w:hAnsi="Times New Roman"/>
          <w:sz w:val="24"/>
          <w:szCs w:val="24"/>
          <w:lang w:eastAsia="ru-RU"/>
        </w:rPr>
        <w:t xml:space="preserve"> В обстановке конфликта - демонстрация жёсткой формы разрешения конфликта.</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Считать те или иные действия экстремистскими позволяет совокупность следующих критериев:</w:t>
      </w:r>
    </w:p>
    <w:p w:rsidR="008F361E" w:rsidRPr="00707914" w:rsidRDefault="008F361E" w:rsidP="008F361E">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8F361E" w:rsidRPr="00707914" w:rsidRDefault="008F361E" w:rsidP="008F361E">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07914">
        <w:rPr>
          <w:rFonts w:ascii="Times New Roman" w:eastAsia="Times New Roman" w:hAnsi="Times New Roman"/>
          <w:sz w:val="24"/>
          <w:szCs w:val="24"/>
          <w:lang w:eastAsia="ru-RU"/>
        </w:rPr>
        <w:t>,</w:t>
      </w:r>
      <w:proofErr w:type="gramEnd"/>
      <w:r w:rsidRPr="00707914">
        <w:rPr>
          <w:rFonts w:ascii="Times New Roman" w:eastAsia="Times New Roman" w:hAnsi="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Следует выделить основные особенности экстремизма в молодежной среде.</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Во-первых</w:t>
      </w:r>
      <w:r w:rsidRPr="00707914">
        <w:rPr>
          <w:rFonts w:ascii="Times New Roman" w:eastAsia="Times New Roman" w:hAnsi="Times New Roman"/>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Во-вторых</w:t>
      </w:r>
      <w:r w:rsidRPr="00707914">
        <w:rPr>
          <w:rFonts w:ascii="Times New Roman" w:eastAsia="Times New Roman" w:hAnsi="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В-третьих</w:t>
      </w:r>
      <w:r w:rsidRPr="00707914">
        <w:rPr>
          <w:rFonts w:ascii="Times New Roman" w:eastAsia="Times New Roman" w:hAnsi="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В-четвертых</w:t>
      </w:r>
      <w:r w:rsidRPr="00707914">
        <w:rPr>
          <w:rFonts w:ascii="Times New Roman" w:eastAsia="Times New Roman" w:hAnsi="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8F361E" w:rsidRPr="00707914" w:rsidRDefault="008F361E" w:rsidP="008F361E">
      <w:pPr>
        <w:spacing w:after="0" w:line="240" w:lineRule="auto"/>
        <w:ind w:firstLine="709"/>
        <w:jc w:val="both"/>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Во-первых, о</w:t>
      </w:r>
      <w:r w:rsidRPr="00707914">
        <w:rPr>
          <w:rFonts w:ascii="Times New Roman" w:eastAsia="Times New Roman" w:hAnsi="Times New Roman"/>
          <w:sz w:val="24"/>
          <w:szCs w:val="24"/>
          <w:lang w:eastAsia="ru-RU"/>
        </w:rPr>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Во-вторых, к</w:t>
      </w:r>
      <w:r w:rsidRPr="00707914">
        <w:rPr>
          <w:rFonts w:ascii="Times New Roman" w:eastAsia="Times New Roman" w:hAnsi="Times New Roman"/>
          <w:sz w:val="24"/>
          <w:szCs w:val="24"/>
          <w:lang w:eastAsia="ru-RU"/>
        </w:rPr>
        <w:t>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В-третьих, р</w:t>
      </w:r>
      <w:r w:rsidRPr="00707914">
        <w:rPr>
          <w:rFonts w:ascii="Times New Roman" w:eastAsia="Times New Roman" w:hAnsi="Times New Roman"/>
          <w:sz w:val="24"/>
          <w:szCs w:val="24"/>
          <w:lang w:eastAsia="ru-RU"/>
        </w:rPr>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В-четвертых, н</w:t>
      </w:r>
      <w:r w:rsidRPr="00707914">
        <w:rPr>
          <w:rFonts w:ascii="Times New Roman" w:eastAsia="Times New Roman" w:hAnsi="Times New Roman"/>
          <w:sz w:val="24"/>
          <w:szCs w:val="24"/>
          <w:lang w:eastAsia="ru-RU"/>
        </w:rPr>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В-пятых, и</w:t>
      </w:r>
      <w:r w:rsidRPr="00707914">
        <w:rPr>
          <w:rFonts w:ascii="Times New Roman" w:eastAsia="Times New Roman" w:hAnsi="Times New Roman"/>
          <w:sz w:val="24"/>
          <w:szCs w:val="24"/>
          <w:lang w:eastAsia="ru-RU"/>
        </w:rPr>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В-шестых, и</w:t>
      </w:r>
      <w:r w:rsidRPr="00707914">
        <w:rPr>
          <w:rFonts w:ascii="Times New Roman" w:eastAsia="Times New Roman" w:hAnsi="Times New Roman"/>
          <w:sz w:val="24"/>
          <w:szCs w:val="24"/>
          <w:lang w:eastAsia="ru-RU"/>
        </w:rPr>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07914">
        <w:rPr>
          <w:rFonts w:ascii="Times New Roman" w:eastAsia="Times New Roman" w:hAnsi="Times New Roman"/>
          <w:sz w:val="24"/>
          <w:szCs w:val="24"/>
          <w:lang w:eastAsia="ru-RU"/>
        </w:rPr>
        <w:t xml:space="preserve"> ?</w:t>
      </w:r>
      <w:proofErr w:type="gramEnd"/>
      <w:r w:rsidRPr="00707914">
        <w:rPr>
          <w:rFonts w:ascii="Times New Roman" w:eastAsia="Times New Roman" w:hAnsi="Times New Roman"/>
          <w:sz w:val="24"/>
          <w:szCs w:val="24"/>
          <w:lang w:eastAsia="ru-RU"/>
        </w:rPr>
        <w:t xml:space="preserve"> «они». Также ему присуща неустойчивая психика, легко подверженная внушению и манипулированию. </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proofErr w:type="gramStart"/>
      <w:r w:rsidRPr="00707914">
        <w:rPr>
          <w:rFonts w:ascii="Times New Roman" w:eastAsia="Times New Roman" w:hAnsi="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07914">
        <w:rPr>
          <w:rFonts w:ascii="Times New Roman" w:eastAsia="Times New Roman" w:hAnsi="Times New Roman"/>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8F361E" w:rsidRPr="00707914"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Информирование молодежи об экстремизме, об опасности экстремистских организаций;</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Научить детей ценить разнообразие и различия, уважать достоинство каждого человека. </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условий для снижения агрессии, напряженности;</w:t>
      </w:r>
    </w:p>
    <w:p w:rsidR="008F361E" w:rsidRPr="00707914" w:rsidRDefault="008F361E" w:rsidP="008F361E">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8F361E" w:rsidRDefault="008F361E" w:rsidP="008F361E">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A72C15" w:rsidRPr="00A72C15" w:rsidRDefault="00A72C15" w:rsidP="00A72C15">
      <w:pPr>
        <w:spacing w:after="100" w:afterAutospacing="1" w:line="240" w:lineRule="auto"/>
        <w:jc w:val="center"/>
        <w:outlineLvl w:val="1"/>
        <w:rPr>
          <w:rFonts w:ascii="Times New Roman" w:eastAsia="Times New Roman" w:hAnsi="Times New Roman"/>
          <w:b/>
          <w:bCs/>
          <w:sz w:val="24"/>
          <w:szCs w:val="24"/>
          <w:lang w:eastAsia="ru-RU"/>
        </w:rPr>
      </w:pPr>
      <w:r w:rsidRPr="00A72C15">
        <w:rPr>
          <w:rFonts w:ascii="Times New Roman" w:eastAsia="Times New Roman" w:hAnsi="Times New Roman"/>
          <w:b/>
          <w:bCs/>
          <w:sz w:val="24"/>
          <w:szCs w:val="24"/>
          <w:u w:val="single"/>
          <w:lang w:eastAsia="ru-RU"/>
        </w:rPr>
        <w:lastRenderedPageBreak/>
        <w:t>Меры профилактики экстремизма в молодёжной среде</w:t>
      </w:r>
    </w:p>
    <w:p w:rsidR="00A72C15" w:rsidRPr="00A72C15" w:rsidRDefault="00A72C15" w:rsidP="00A72C15">
      <w:pPr>
        <w:spacing w:after="100" w:afterAutospacing="1" w:line="240" w:lineRule="auto"/>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w:t>
      </w:r>
    </w:p>
    <w:p w:rsidR="00A72C15" w:rsidRPr="00A72C15" w:rsidRDefault="00A72C15" w:rsidP="00A72C15">
      <w:pPr>
        <w:numPr>
          <w:ilvl w:val="0"/>
          <w:numId w:val="3"/>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A72C15" w:rsidRPr="00A72C15" w:rsidRDefault="00A72C15" w:rsidP="00A72C15">
      <w:pPr>
        <w:numPr>
          <w:ilvl w:val="0"/>
          <w:numId w:val="3"/>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законность;</w:t>
      </w:r>
    </w:p>
    <w:p w:rsidR="00A72C15" w:rsidRPr="00A72C15" w:rsidRDefault="00A72C15" w:rsidP="00A72C15">
      <w:pPr>
        <w:numPr>
          <w:ilvl w:val="0"/>
          <w:numId w:val="3"/>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гласность;</w:t>
      </w:r>
    </w:p>
    <w:p w:rsidR="00A72C15" w:rsidRPr="00A72C15" w:rsidRDefault="00A72C15" w:rsidP="00A72C15">
      <w:pPr>
        <w:numPr>
          <w:ilvl w:val="0"/>
          <w:numId w:val="3"/>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приоритет обеспечения безопасности Российской Федерации;</w:t>
      </w:r>
    </w:p>
    <w:p w:rsidR="00A72C15" w:rsidRPr="00A72C15" w:rsidRDefault="00A72C15" w:rsidP="00A72C15">
      <w:pPr>
        <w:numPr>
          <w:ilvl w:val="0"/>
          <w:numId w:val="3"/>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приоритет мер, направленных на предупреждение экстремистской деятельности;</w:t>
      </w:r>
    </w:p>
    <w:p w:rsidR="00A72C15" w:rsidRPr="00A72C15" w:rsidRDefault="00A72C15" w:rsidP="00A72C15">
      <w:pPr>
        <w:numPr>
          <w:ilvl w:val="0"/>
          <w:numId w:val="3"/>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72C15" w:rsidRPr="00A72C15" w:rsidRDefault="00A72C15" w:rsidP="00A72C15">
      <w:pPr>
        <w:numPr>
          <w:ilvl w:val="0"/>
          <w:numId w:val="3"/>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неотвратимость наказания за осуществление экстремистской деятельности.</w:t>
      </w:r>
    </w:p>
    <w:p w:rsidR="00A72C15" w:rsidRPr="00A72C15" w:rsidRDefault="00A72C15" w:rsidP="00A72C15">
      <w:pPr>
        <w:spacing w:after="100" w:afterAutospacing="1" w:line="240" w:lineRule="auto"/>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rsidR="00A72C15" w:rsidRPr="00A72C15" w:rsidRDefault="00A72C15" w:rsidP="00A72C15">
      <w:pPr>
        <w:spacing w:after="100" w:afterAutospacing="1" w:line="240" w:lineRule="auto"/>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Наиболее распространенными формами реализации мероприятий по профилактике экстремизма в образовательных учреждениях являются:</w:t>
      </w:r>
    </w:p>
    <w:p w:rsidR="00A72C15" w:rsidRPr="00A72C15" w:rsidRDefault="00A72C15" w:rsidP="00A72C15">
      <w:pPr>
        <w:numPr>
          <w:ilvl w:val="0"/>
          <w:numId w:val="4"/>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организация работы методических объединений по вопросам формирования толерантности;</w:t>
      </w:r>
    </w:p>
    <w:p w:rsidR="00A72C15" w:rsidRPr="00A72C15" w:rsidRDefault="00A72C15" w:rsidP="00A72C15">
      <w:pPr>
        <w:numPr>
          <w:ilvl w:val="0"/>
          <w:numId w:val="4"/>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внедрение специальных курсов, а также элементов программ в общих курсах предметов для педагогов с целью воспитания толерантности учащихся;</w:t>
      </w:r>
    </w:p>
    <w:p w:rsidR="00A72C15" w:rsidRPr="00A72C15" w:rsidRDefault="00A72C15" w:rsidP="00A72C15">
      <w:pPr>
        <w:numPr>
          <w:ilvl w:val="0"/>
          <w:numId w:val="4"/>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разработка памятки для родителей учащихся с разъяснением юристов, психологов, социальных педагогов, сотрудников правоохранительных органов;</w:t>
      </w:r>
    </w:p>
    <w:p w:rsidR="00A72C15" w:rsidRPr="00A72C15" w:rsidRDefault="00A72C15" w:rsidP="00A72C15">
      <w:pPr>
        <w:numPr>
          <w:ilvl w:val="0"/>
          <w:numId w:val="4"/>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A72C15" w:rsidRPr="00A72C15" w:rsidRDefault="00A72C15" w:rsidP="00A72C15">
      <w:pPr>
        <w:numPr>
          <w:ilvl w:val="0"/>
          <w:numId w:val="4"/>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организация недели правовых знаний;</w:t>
      </w:r>
    </w:p>
    <w:p w:rsidR="00A72C15" w:rsidRPr="00A72C15" w:rsidRDefault="00A72C15" w:rsidP="00A72C15">
      <w:pPr>
        <w:numPr>
          <w:ilvl w:val="0"/>
          <w:numId w:val="4"/>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создание в образовательных учреждениях советов старшеклассников.</w:t>
      </w:r>
    </w:p>
    <w:p w:rsidR="00A72C15" w:rsidRPr="00A72C15" w:rsidRDefault="00A72C15" w:rsidP="00A72C15">
      <w:pPr>
        <w:numPr>
          <w:ilvl w:val="0"/>
          <w:numId w:val="4"/>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создание в образовательных учреждениях общественных формирований правоохранительной направленности из числа учащихся школ 8-11 классов.</w:t>
      </w:r>
    </w:p>
    <w:p w:rsidR="00A72C15" w:rsidRPr="00A72C15" w:rsidRDefault="00A72C15" w:rsidP="00A72C15">
      <w:pPr>
        <w:spacing w:after="100" w:afterAutospacing="1" w:line="240" w:lineRule="auto"/>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Реализация программ по гражданско-патриотическому воспитанию, физическому развитию, формированию здорового образа жизни детей и молодежи. На основе анализа результатов военно-патриотической работы можно выделить несколько направлений, которые в наибольшей степени влияют на формирование толерантного сознания молодежи, профилактику экстремизма и ксенофобии.</w:t>
      </w:r>
    </w:p>
    <w:p w:rsidR="00A72C15" w:rsidRPr="00A72C15" w:rsidRDefault="00A72C15" w:rsidP="00A72C15">
      <w:pPr>
        <w:spacing w:after="100" w:afterAutospacing="1" w:line="240" w:lineRule="auto"/>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Среди них:</w:t>
      </w:r>
      <w:bookmarkStart w:id="0" w:name="_GoBack"/>
      <w:bookmarkEnd w:id="0"/>
    </w:p>
    <w:p w:rsidR="00A72C15" w:rsidRPr="00A72C15" w:rsidRDefault="00A72C15" w:rsidP="00A72C15">
      <w:pPr>
        <w:numPr>
          <w:ilvl w:val="2"/>
          <w:numId w:val="5"/>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 xml:space="preserve">организация работы с ветеранами Великой Отечественной войны и военной службы (ветеранами локальных войн). </w:t>
      </w:r>
      <w:proofErr w:type="gramStart"/>
      <w:r w:rsidRPr="00A72C15">
        <w:rPr>
          <w:rFonts w:ascii="Times New Roman" w:eastAsia="Times New Roman" w:hAnsi="Times New Roman"/>
          <w:sz w:val="24"/>
          <w:szCs w:val="24"/>
          <w:lang w:eastAsia="ru-RU"/>
        </w:rPr>
        <w:t>Под такой работой подразумевается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Свердловской области.</w:t>
      </w:r>
      <w:proofErr w:type="gramEnd"/>
      <w:r w:rsidRPr="00A72C15">
        <w:rPr>
          <w:rFonts w:ascii="Times New Roman" w:eastAsia="Times New Roman" w:hAnsi="Times New Roman"/>
          <w:sz w:val="24"/>
          <w:szCs w:val="24"/>
          <w:lang w:eastAsia="ru-RU"/>
        </w:rPr>
        <w:t xml:space="preserve"> Оказание адресной помощи (по заявкам) инвалидам войны и труда, семьям погибших воинов (тимуровская работа). Активное участие молодежи и ветеранов в Месячнике защитников Отечества, декадах и неделях боевой славы, героико-патриотических акциях, способствование публикации в средствах массовой информации рассказов о ветеранах фронта и тыла, войн и военных конфликтов;</w:t>
      </w:r>
    </w:p>
    <w:p w:rsidR="00A72C15" w:rsidRPr="00A72C15" w:rsidRDefault="00A72C15" w:rsidP="00A72C15">
      <w:pPr>
        <w:numPr>
          <w:ilvl w:val="2"/>
          <w:numId w:val="5"/>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 xml:space="preserve">организация празднования (годовщин) Дня Победы. За десятки лет сложилась система мероприятий, традиционно проводимых как на уровне муниципальных образований через систему учреждений органов по делам молодежи, молодежными и детскими общественными объединениями, так и </w:t>
      </w:r>
      <w:proofErr w:type="gramStart"/>
      <w:r w:rsidRPr="00A72C15">
        <w:rPr>
          <w:rFonts w:ascii="Times New Roman" w:eastAsia="Times New Roman" w:hAnsi="Times New Roman"/>
          <w:sz w:val="24"/>
          <w:szCs w:val="24"/>
          <w:lang w:eastAsia="ru-RU"/>
        </w:rPr>
        <w:t>на</w:t>
      </w:r>
      <w:proofErr w:type="gramEnd"/>
      <w:r w:rsidRPr="00A72C15">
        <w:rPr>
          <w:rFonts w:ascii="Times New Roman" w:eastAsia="Times New Roman" w:hAnsi="Times New Roman"/>
          <w:sz w:val="24"/>
          <w:szCs w:val="24"/>
          <w:lang w:eastAsia="ru-RU"/>
        </w:rPr>
        <w:t xml:space="preserve"> </w:t>
      </w:r>
      <w:r w:rsidRPr="00A72C15">
        <w:rPr>
          <w:rFonts w:ascii="Times New Roman" w:eastAsia="Times New Roman" w:hAnsi="Times New Roman"/>
          <w:sz w:val="24"/>
          <w:szCs w:val="24"/>
          <w:lang w:eastAsia="ru-RU"/>
        </w:rPr>
        <w:lastRenderedPageBreak/>
        <w:t>областном. К числу таких мероприятий относятся проведение акций «Георгиевская ленточка» под девизом «Я помню! Я горжусь!», «Помним, гордимся, наследуем!»,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молодежи, организация праздничных концертов для ветеранов;</w:t>
      </w:r>
    </w:p>
    <w:p w:rsidR="00A72C15" w:rsidRPr="00A72C15" w:rsidRDefault="00A72C15" w:rsidP="00A72C15">
      <w:pPr>
        <w:numPr>
          <w:ilvl w:val="2"/>
          <w:numId w:val="5"/>
        </w:numPr>
        <w:spacing w:before="100" w:beforeAutospacing="1" w:after="100" w:afterAutospacing="1" w:line="240" w:lineRule="auto"/>
        <w:ind w:left="0"/>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A72C15" w:rsidRPr="00A72C15" w:rsidRDefault="00A72C15" w:rsidP="00A72C15">
      <w:pPr>
        <w:spacing w:after="100" w:afterAutospacing="1" w:line="240" w:lineRule="auto"/>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В работе по патриотическому воспитанию следует больше внимания уделять профессионально-</w:t>
      </w:r>
      <w:proofErr w:type="spellStart"/>
      <w:r w:rsidRPr="00A72C15">
        <w:rPr>
          <w:rFonts w:ascii="Times New Roman" w:eastAsia="Times New Roman" w:hAnsi="Times New Roman"/>
          <w:sz w:val="24"/>
          <w:szCs w:val="24"/>
          <w:lang w:eastAsia="ru-RU"/>
        </w:rPr>
        <w:t>деятельностному</w:t>
      </w:r>
      <w:proofErr w:type="spellEnd"/>
      <w:r w:rsidRPr="00A72C15">
        <w:rPr>
          <w:rFonts w:ascii="Times New Roman" w:eastAsia="Times New Roman" w:hAnsi="Times New Roman"/>
          <w:sz w:val="24"/>
          <w:szCs w:val="24"/>
          <w:lang w:eastAsia="ru-RU"/>
        </w:rPr>
        <w:t xml:space="preserve">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A72C15" w:rsidRPr="00A72C15" w:rsidRDefault="00A72C15" w:rsidP="00A72C15">
      <w:pPr>
        <w:spacing w:after="100" w:afterAutospacing="1" w:line="240" w:lineRule="auto"/>
        <w:rPr>
          <w:rFonts w:ascii="Times New Roman" w:eastAsia="Times New Roman" w:hAnsi="Times New Roman"/>
          <w:sz w:val="24"/>
          <w:szCs w:val="24"/>
          <w:lang w:eastAsia="ru-RU"/>
        </w:rPr>
      </w:pPr>
      <w:r w:rsidRPr="00A72C15">
        <w:rPr>
          <w:rFonts w:ascii="Times New Roman" w:eastAsia="Times New Roman" w:hAnsi="Times New Roman"/>
          <w:sz w:val="24"/>
          <w:szCs w:val="24"/>
          <w:lang w:eastAsia="ru-RU"/>
        </w:rPr>
        <w:t>Проведение мероприятий по поддержке национальных культур. В большинстве муниципальных образований такие мероприятия традиционны, осуществляются с серьезной подготовкой. Наиболее ярко значимость этих мероприятий ощущается в муниципальных образованиях, расположенных в районах, граничащих с другими республиками, а также там, где традиционно проживают различные национально-культурные группы. Поддержка национально-культурных традиций в муниципальном образовании предотвращает развитие питательной почвы для проявления экстремизма на национальной основе.</w:t>
      </w:r>
    </w:p>
    <w:p w:rsidR="004027AD" w:rsidRPr="00A72C15" w:rsidRDefault="004027AD">
      <w:pPr>
        <w:rPr>
          <w:rFonts w:ascii="Times New Roman" w:hAnsi="Times New Roman"/>
          <w:sz w:val="24"/>
          <w:szCs w:val="24"/>
        </w:rPr>
      </w:pPr>
    </w:p>
    <w:sectPr w:rsidR="004027AD" w:rsidRPr="00A72C15" w:rsidSect="001075EA">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C8F"/>
    <w:multiLevelType w:val="multilevel"/>
    <w:tmpl w:val="42E8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290496"/>
    <w:multiLevelType w:val="multilevel"/>
    <w:tmpl w:val="2376B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1C5ACA"/>
    <w:multiLevelType w:val="multilevel"/>
    <w:tmpl w:val="A32C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AF"/>
    <w:rsid w:val="004027AD"/>
    <w:rsid w:val="008F361E"/>
    <w:rsid w:val="00990DAF"/>
    <w:rsid w:val="00A72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1E"/>
    <w:rPr>
      <w:rFonts w:ascii="Calibri" w:eastAsia="Calibri" w:hAnsi="Calibri" w:cs="Times New Roman"/>
    </w:rPr>
  </w:style>
  <w:style w:type="paragraph" w:styleId="2">
    <w:name w:val="heading 2"/>
    <w:basedOn w:val="a"/>
    <w:link w:val="20"/>
    <w:uiPriority w:val="9"/>
    <w:qFormat/>
    <w:rsid w:val="00A72C15"/>
    <w:pPr>
      <w:spacing w:after="100" w:afterAutospacing="1" w:line="240" w:lineRule="auto"/>
      <w:outlineLvl w:val="1"/>
    </w:pPr>
    <w:rPr>
      <w:rFonts w:ascii="Lucida Sans Unicode" w:eastAsia="Times New Roman" w:hAnsi="Lucida Sans Unicode" w:cs="Lucida Sans Unicode"/>
      <w:b/>
      <w:bCs/>
      <w:color w:val="90694A"/>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2C15"/>
    <w:rPr>
      <w:rFonts w:ascii="Lucida Sans Unicode" w:eastAsia="Times New Roman" w:hAnsi="Lucida Sans Unicode" w:cs="Lucida Sans Unicode"/>
      <w:b/>
      <w:bCs/>
      <w:color w:val="90694A"/>
      <w:sz w:val="36"/>
      <w:szCs w:val="36"/>
      <w:lang w:eastAsia="ru-RU"/>
    </w:rPr>
  </w:style>
  <w:style w:type="paragraph" w:styleId="a3">
    <w:name w:val="Normal (Web)"/>
    <w:basedOn w:val="a"/>
    <w:uiPriority w:val="99"/>
    <w:semiHidden/>
    <w:unhideWhenUsed/>
    <w:rsid w:val="00A72C15"/>
    <w:pPr>
      <w:spacing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1E"/>
    <w:rPr>
      <w:rFonts w:ascii="Calibri" w:eastAsia="Calibri" w:hAnsi="Calibri" w:cs="Times New Roman"/>
    </w:rPr>
  </w:style>
  <w:style w:type="paragraph" w:styleId="2">
    <w:name w:val="heading 2"/>
    <w:basedOn w:val="a"/>
    <w:link w:val="20"/>
    <w:uiPriority w:val="9"/>
    <w:qFormat/>
    <w:rsid w:val="00A72C15"/>
    <w:pPr>
      <w:spacing w:after="100" w:afterAutospacing="1" w:line="240" w:lineRule="auto"/>
      <w:outlineLvl w:val="1"/>
    </w:pPr>
    <w:rPr>
      <w:rFonts w:ascii="Lucida Sans Unicode" w:eastAsia="Times New Roman" w:hAnsi="Lucida Sans Unicode" w:cs="Lucida Sans Unicode"/>
      <w:b/>
      <w:bCs/>
      <w:color w:val="90694A"/>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2C15"/>
    <w:rPr>
      <w:rFonts w:ascii="Lucida Sans Unicode" w:eastAsia="Times New Roman" w:hAnsi="Lucida Sans Unicode" w:cs="Lucida Sans Unicode"/>
      <w:b/>
      <w:bCs/>
      <w:color w:val="90694A"/>
      <w:sz w:val="36"/>
      <w:szCs w:val="36"/>
      <w:lang w:eastAsia="ru-RU"/>
    </w:rPr>
  </w:style>
  <w:style w:type="paragraph" w:styleId="a3">
    <w:name w:val="Normal (Web)"/>
    <w:basedOn w:val="a"/>
    <w:uiPriority w:val="99"/>
    <w:semiHidden/>
    <w:unhideWhenUsed/>
    <w:rsid w:val="00A72C15"/>
    <w:pPr>
      <w:spacing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22526">
      <w:bodyDiv w:val="1"/>
      <w:marLeft w:val="0"/>
      <w:marRight w:val="0"/>
      <w:marTop w:val="0"/>
      <w:marBottom w:val="0"/>
      <w:divBdr>
        <w:top w:val="none" w:sz="0" w:space="0" w:color="auto"/>
        <w:left w:val="none" w:sz="0" w:space="0" w:color="auto"/>
        <w:bottom w:val="none" w:sz="0" w:space="0" w:color="auto"/>
        <w:right w:val="none" w:sz="0" w:space="0" w:color="auto"/>
      </w:divBdr>
      <w:divsChild>
        <w:div w:id="293872857">
          <w:marLeft w:val="0"/>
          <w:marRight w:val="0"/>
          <w:marTop w:val="0"/>
          <w:marBottom w:val="0"/>
          <w:divBdr>
            <w:top w:val="none" w:sz="0" w:space="0" w:color="auto"/>
            <w:left w:val="none" w:sz="0" w:space="0" w:color="auto"/>
            <w:bottom w:val="none" w:sz="0" w:space="0" w:color="auto"/>
            <w:right w:val="none" w:sz="0" w:space="0" w:color="auto"/>
          </w:divBdr>
          <w:divsChild>
            <w:div w:id="264727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1983</Words>
  <Characters>11304</Characters>
  <Application>Microsoft Office Word</Application>
  <DocSecurity>0</DocSecurity>
  <Lines>94</Lines>
  <Paragraphs>26</Paragraphs>
  <ScaleCrop>false</ScaleCrop>
  <Company>OEM</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2020-02-05T08:19:00Z</dcterms:created>
  <dcterms:modified xsi:type="dcterms:W3CDTF">2020-02-05T08:23:00Z</dcterms:modified>
</cp:coreProperties>
</file>